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43E0" w14:textId="126BEE26" w:rsidR="00AF2968" w:rsidRPr="00896FB6" w:rsidRDefault="00616F9F" w:rsidP="00AF2968">
      <w:pPr>
        <w:jc w:val="center"/>
        <w:rPr>
          <w:rFonts w:ascii="PT Sans Narrow" w:hAnsi="PT Sans Narrow"/>
          <w:b/>
          <w:sz w:val="28"/>
          <w:szCs w:val="28"/>
        </w:rPr>
      </w:pPr>
      <w:r>
        <w:rPr>
          <w:rFonts w:ascii="PT Sans Narrow" w:hAnsi="PT Sans Narrow"/>
          <w:b/>
          <w:sz w:val="28"/>
          <w:szCs w:val="28"/>
        </w:rPr>
        <w:br/>
      </w:r>
      <w:r w:rsidR="00AF2968" w:rsidRPr="00896FB6">
        <w:rPr>
          <w:rFonts w:ascii="PT Sans Narrow" w:hAnsi="PT Sans Narrow"/>
          <w:b/>
          <w:sz w:val="28"/>
          <w:szCs w:val="28"/>
        </w:rPr>
        <w:t>OBAVJEŠTENJE</w:t>
      </w:r>
    </w:p>
    <w:p w14:paraId="526BD399" w14:textId="77777777" w:rsidR="00435EBB" w:rsidRPr="00435EBB" w:rsidRDefault="00616F9F" w:rsidP="00435EBB">
      <w:pPr>
        <w:widowControl w:val="0"/>
        <w:tabs>
          <w:tab w:val="left" w:pos="2479"/>
        </w:tabs>
        <w:autoSpaceDE w:val="0"/>
        <w:autoSpaceDN w:val="0"/>
        <w:adjustRightInd w:val="0"/>
        <w:spacing w:before="35" w:after="0" w:line="249" w:lineRule="exact"/>
        <w:ind w:left="132"/>
        <w:rPr>
          <w:rFonts w:ascii="PT Sans Narrow" w:eastAsia="BatangChe" w:hAnsi="PT Sans Narrow" w:cs="Times New Roman"/>
          <w:w w:val="103"/>
          <w:lang w:val="en-US" w:eastAsia="bs-Latn-BA"/>
        </w:rPr>
      </w:pPr>
      <w:r>
        <w:rPr>
          <w:rFonts w:ascii="PT Sans Narrow" w:hAnsi="PT Sans Narrow"/>
        </w:rPr>
        <w:br/>
      </w:r>
      <w:r w:rsidR="00AF2968" w:rsidRPr="00AF2968">
        <w:rPr>
          <w:rFonts w:ascii="PT Sans Narrow" w:hAnsi="PT Sans Narrow"/>
        </w:rPr>
        <w:t>Obavještavaju se</w:t>
      </w:r>
      <w:r w:rsidR="00152E60">
        <w:rPr>
          <w:rFonts w:ascii="PT Sans Narrow" w:hAnsi="PT Sans Narrow"/>
        </w:rPr>
        <w:t>,</w:t>
      </w:r>
      <w:r w:rsidR="00AF2968" w:rsidRPr="00AF2968">
        <w:rPr>
          <w:rFonts w:ascii="PT Sans Narrow" w:hAnsi="PT Sans Narrow"/>
        </w:rPr>
        <w:t xml:space="preserve"> niže navedeni</w:t>
      </w:r>
      <w:r w:rsidR="00152E60">
        <w:rPr>
          <w:rFonts w:ascii="PT Sans Narrow" w:hAnsi="PT Sans Narrow"/>
        </w:rPr>
        <w:t>,</w:t>
      </w:r>
      <w:r w:rsidR="00AF2968" w:rsidRPr="00AF2968">
        <w:rPr>
          <w:rFonts w:ascii="PT Sans Narrow" w:hAnsi="PT Sans Narrow"/>
        </w:rPr>
        <w:t xml:space="preserve"> kandidati za upražnjen</w:t>
      </w:r>
      <w:r w:rsidR="00152E60">
        <w:rPr>
          <w:rFonts w:ascii="PT Sans Narrow" w:hAnsi="PT Sans Narrow"/>
        </w:rPr>
        <w:t>u</w:t>
      </w:r>
      <w:r w:rsidR="00AF2968" w:rsidRPr="00AF2968">
        <w:rPr>
          <w:rFonts w:ascii="PT Sans Narrow" w:hAnsi="PT Sans Narrow"/>
        </w:rPr>
        <w:t xml:space="preserve"> pozicij</w:t>
      </w:r>
      <w:r w:rsidR="00152E60">
        <w:rPr>
          <w:rFonts w:ascii="PT Sans Narrow" w:hAnsi="PT Sans Narrow"/>
        </w:rPr>
        <w:t xml:space="preserve">u - </w:t>
      </w:r>
      <w:r w:rsidR="00AF2968" w:rsidRPr="00AF2968">
        <w:rPr>
          <w:rFonts w:ascii="PT Sans Narrow" w:hAnsi="PT Sans Narrow"/>
        </w:rPr>
        <w:t xml:space="preserve"> 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>Diplomirani pravnik / Pripravnik</w:t>
      </w:r>
    </w:p>
    <w:p w14:paraId="4EB88BAA" w14:textId="1215429B" w:rsidR="00AF2968" w:rsidRPr="00435EBB" w:rsidRDefault="00435EBB" w:rsidP="00435EBB">
      <w:pPr>
        <w:widowControl w:val="0"/>
        <w:tabs>
          <w:tab w:val="left" w:pos="2479"/>
        </w:tabs>
        <w:autoSpaceDE w:val="0"/>
        <w:autoSpaceDN w:val="0"/>
        <w:adjustRightInd w:val="0"/>
        <w:spacing w:before="35" w:after="0" w:line="249" w:lineRule="exact"/>
        <w:ind w:left="132"/>
        <w:rPr>
          <w:rFonts w:ascii="PT Sans Narrow" w:eastAsia="BatangChe" w:hAnsi="PT Sans Narrow" w:cs="Times New Roman"/>
          <w:w w:val="103"/>
          <w:lang w:val="en-US" w:eastAsia="bs-Latn-BA"/>
        </w:rPr>
      </w:pPr>
      <w:r w:rsidRPr="00435EBB">
        <w:rPr>
          <w:rFonts w:ascii="PT Sans Narrow" w:eastAsia="BatangChe" w:hAnsi="PT Sans Narrow" w:cs="Times New Roman"/>
          <w:w w:val="103"/>
          <w:lang w:val="en-US" w:eastAsia="bs-Latn-BA"/>
        </w:rPr>
        <w:t>Stručni savjetnik za pravne poslove i ljudske resurse</w:t>
      </w:r>
      <w:r w:rsidR="00664880">
        <w:rPr>
          <w:rFonts w:ascii="PT Sans Narrow" w:eastAsia="Times New Roman" w:hAnsi="PT Sans Narrow" w:cs="Times New Roman"/>
          <w:sz w:val="24"/>
          <w:szCs w:val="24"/>
          <w:lang w:val="en-US" w:eastAsia="bs-Latn-BA"/>
        </w:rPr>
        <w:t xml:space="preserve"> </w:t>
      </w:r>
      <w:r w:rsidR="00AF2968" w:rsidRPr="00AF2968">
        <w:rPr>
          <w:rFonts w:ascii="PT Sans Narrow" w:hAnsi="PT Sans Narrow"/>
        </w:rPr>
        <w:t xml:space="preserve">da su uspješno položili pismeni test i time stekli uslove da </w:t>
      </w:r>
      <w:r w:rsidR="00152E60">
        <w:rPr>
          <w:rFonts w:ascii="PT Sans Narrow" w:hAnsi="PT Sans Narrow"/>
        </w:rPr>
        <w:t>budu</w:t>
      </w:r>
      <w:r w:rsidR="00AF2968" w:rsidRPr="00AF2968">
        <w:rPr>
          <w:rFonts w:ascii="PT Sans Narrow" w:hAnsi="PT Sans Narrow"/>
        </w:rPr>
        <w:t xml:space="preserve"> poz</w:t>
      </w:r>
      <w:r w:rsidR="00152E60">
        <w:rPr>
          <w:rFonts w:ascii="PT Sans Narrow" w:hAnsi="PT Sans Narrow"/>
        </w:rPr>
        <w:t xml:space="preserve">vani na </w:t>
      </w:r>
      <w:r w:rsidR="00D15ED9">
        <w:rPr>
          <w:rFonts w:ascii="PT Sans Narrow" w:hAnsi="PT Sans Narrow"/>
        </w:rPr>
        <w:t xml:space="preserve">usmeni </w:t>
      </w:r>
      <w:r w:rsidR="00152E60">
        <w:rPr>
          <w:rFonts w:ascii="PT Sans Narrow" w:hAnsi="PT Sans Narrow"/>
        </w:rPr>
        <w:t>intervju</w:t>
      </w:r>
      <w:r w:rsidR="00AF2968" w:rsidRPr="00AF2968">
        <w:rPr>
          <w:rFonts w:ascii="PT Sans Narrow" w:hAnsi="PT Sans Narrow"/>
        </w:rPr>
        <w:t xml:space="preserve"> koji će se održati prema sljedećem rasporedu:</w:t>
      </w:r>
    </w:p>
    <w:p w14:paraId="6C479958" w14:textId="40602C5E" w:rsidR="00AF2968" w:rsidRPr="00435EBB" w:rsidRDefault="00616F9F" w:rsidP="00435EBB">
      <w:pPr>
        <w:widowControl w:val="0"/>
        <w:tabs>
          <w:tab w:val="left" w:pos="2479"/>
        </w:tabs>
        <w:autoSpaceDE w:val="0"/>
        <w:autoSpaceDN w:val="0"/>
        <w:adjustRightInd w:val="0"/>
        <w:spacing w:before="35" w:line="249" w:lineRule="exact"/>
        <w:ind w:left="57"/>
        <w:rPr>
          <w:rFonts w:ascii="PT Sans Narrow" w:eastAsia="BatangChe" w:hAnsi="PT Sans Narrow"/>
          <w:b/>
          <w:bCs/>
          <w:w w:val="103"/>
          <w:lang w:val="hr-BA"/>
        </w:rPr>
      </w:pPr>
      <w:r>
        <w:rPr>
          <w:rFonts w:ascii="PT Sans Narrow" w:hAnsi="PT Sans Narrow"/>
          <w:b/>
        </w:rPr>
        <w:br/>
      </w:r>
      <w:r w:rsidR="00AF2968" w:rsidRPr="00CD2020">
        <w:rPr>
          <w:rFonts w:ascii="PT Sans Narrow" w:hAnsi="PT Sans Narrow"/>
          <w:b/>
        </w:rPr>
        <w:t xml:space="preserve">Radno mjesto 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>D</w:t>
      </w:r>
      <w:r w:rsidR="00435EBB">
        <w:rPr>
          <w:rFonts w:ascii="PT Sans Narrow" w:eastAsia="BatangChe" w:hAnsi="PT Sans Narrow"/>
          <w:b/>
          <w:bCs/>
          <w:w w:val="103"/>
          <w:lang w:val="hr-BA"/>
        </w:rPr>
        <w:t>iplomirani pravnik / Pripravnik -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>Stručni savjetnik za pravne poslove i ljudske resurse</w:t>
      </w:r>
      <w:r w:rsidR="00E46AD1" w:rsidRPr="00A94D2E">
        <w:rPr>
          <w:rFonts w:ascii="PT Sans Narrow" w:hAnsi="PT Sans Narrow"/>
          <w:b/>
          <w:bCs/>
        </w:rPr>
        <w:t>,</w:t>
      </w:r>
      <w:r w:rsidR="00C66A23" w:rsidRPr="00A94D2E">
        <w:rPr>
          <w:b/>
          <w:bCs/>
        </w:rPr>
        <w:t xml:space="preserve"> </w:t>
      </w:r>
      <w:r w:rsidR="00C66A23" w:rsidRPr="00A94D2E">
        <w:rPr>
          <w:rFonts w:ascii="PT Sans Narrow" w:hAnsi="PT Sans Narrow"/>
          <w:b/>
          <w:bCs/>
        </w:rPr>
        <w:t xml:space="preserve">na </w:t>
      </w:r>
      <w:r w:rsidR="001A30B1" w:rsidRPr="00A94D2E">
        <w:rPr>
          <w:rFonts w:ascii="PT Sans Narrow" w:hAnsi="PT Sans Narrow"/>
          <w:b/>
          <w:bCs/>
        </w:rPr>
        <w:t>određeno</w:t>
      </w:r>
      <w:r w:rsidR="00E46AD1">
        <w:rPr>
          <w:rFonts w:ascii="PT Sans Narrow" w:hAnsi="PT Sans Narrow"/>
          <w:b/>
        </w:rPr>
        <w:t xml:space="preserve"> vrijeme</w:t>
      </w:r>
      <w:r w:rsidR="00B10467">
        <w:rPr>
          <w:rFonts w:ascii="PT Sans Narrow" w:hAnsi="PT Sans Narrow"/>
          <w:b/>
        </w:rPr>
        <w:t>, period 12 mjeseci</w:t>
      </w:r>
      <w:r w:rsidR="00AF2968" w:rsidRPr="00CD2020">
        <w:rPr>
          <w:rFonts w:ascii="PT Sans Narrow" w:hAnsi="PT Sans Narrow"/>
          <w:b/>
        </w:rPr>
        <w:t>:</w:t>
      </w: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1413"/>
        <w:gridCol w:w="1276"/>
        <w:gridCol w:w="2679"/>
        <w:gridCol w:w="2117"/>
        <w:gridCol w:w="2189"/>
      </w:tblGrid>
      <w:tr w:rsidR="00AF2968" w:rsidRPr="00AF2968" w14:paraId="45083FDC" w14:textId="77777777" w:rsidTr="001A30B1">
        <w:trPr>
          <w:trHeight w:val="551"/>
        </w:trPr>
        <w:tc>
          <w:tcPr>
            <w:tcW w:w="1413" w:type="dxa"/>
          </w:tcPr>
          <w:p w14:paraId="11D2BC8F" w14:textId="18DFD6A3" w:rsidR="00AF2968" w:rsidRPr="00AF2968" w:rsidRDefault="007B182C" w:rsidP="004155E6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Prezime</w:t>
            </w:r>
          </w:p>
        </w:tc>
        <w:tc>
          <w:tcPr>
            <w:tcW w:w="1276" w:type="dxa"/>
          </w:tcPr>
          <w:p w14:paraId="5C986987" w14:textId="7CCBAFDB" w:rsidR="00AF2968" w:rsidRPr="00AF2968" w:rsidRDefault="007B182C" w:rsidP="004155E6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Ime</w:t>
            </w:r>
          </w:p>
        </w:tc>
        <w:tc>
          <w:tcPr>
            <w:tcW w:w="2679" w:type="dxa"/>
          </w:tcPr>
          <w:p w14:paraId="5E1546FE" w14:textId="77777777" w:rsidR="00AF2968" w:rsidRPr="00AF2968" w:rsidRDefault="00AF2968" w:rsidP="004155E6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Radno mjesto</w:t>
            </w:r>
          </w:p>
        </w:tc>
        <w:tc>
          <w:tcPr>
            <w:tcW w:w="2117" w:type="dxa"/>
          </w:tcPr>
          <w:p w14:paraId="71516E24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Mjesto održavanja</w:t>
            </w:r>
          </w:p>
          <w:p w14:paraId="5BFB3C2F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usmenog intervjua</w:t>
            </w:r>
          </w:p>
        </w:tc>
        <w:tc>
          <w:tcPr>
            <w:tcW w:w="2189" w:type="dxa"/>
          </w:tcPr>
          <w:p w14:paraId="5040C07F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Datum i termin</w:t>
            </w:r>
          </w:p>
          <w:p w14:paraId="5F25B7C7" w14:textId="77777777" w:rsidR="00AF2968" w:rsidRPr="00AF2968" w:rsidRDefault="00AF2968" w:rsidP="00CE62BF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održavanja intervjua</w:t>
            </w:r>
          </w:p>
        </w:tc>
      </w:tr>
      <w:tr w:rsidR="00435EBB" w:rsidRPr="00AF2968" w14:paraId="1ED42D8A" w14:textId="77777777" w:rsidTr="00371F09">
        <w:trPr>
          <w:trHeight w:val="219"/>
        </w:trPr>
        <w:tc>
          <w:tcPr>
            <w:tcW w:w="1413" w:type="dxa"/>
            <w:tcBorders>
              <w:top w:val="single" w:sz="15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6AA58" w14:textId="039EA303" w:rsidR="00435EBB" w:rsidRPr="00147304" w:rsidRDefault="00435EBB" w:rsidP="00435EBB">
            <w:pPr>
              <w:rPr>
                <w:rFonts w:ascii="PT Sans Narrow" w:hAnsi="PT Sans Narrow"/>
              </w:rPr>
            </w:pPr>
            <w:r w:rsidRPr="00FF4765">
              <w:rPr>
                <w:rFonts w:ascii="PT Sans Narrow" w:eastAsia="Times New Roman" w:hAnsi="PT Sans Narrow" w:cs="Times New Roman"/>
                <w:lang w:val="hr-BA" w:eastAsia="bs-Latn-BA"/>
              </w:rPr>
              <w:t>ROPČEVIĆ</w:t>
            </w:r>
          </w:p>
        </w:tc>
        <w:tc>
          <w:tcPr>
            <w:tcW w:w="12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141E07E" w14:textId="74A63E87" w:rsidR="00435EBB" w:rsidRPr="00147304" w:rsidRDefault="00435EBB" w:rsidP="00435EBB">
            <w:pPr>
              <w:rPr>
                <w:rFonts w:ascii="PT Sans Narrow" w:hAnsi="PT Sans Narrow"/>
              </w:rPr>
            </w:pPr>
            <w:r w:rsidRPr="00FF4765">
              <w:rPr>
                <w:rFonts w:ascii="PT Sans Narrow" w:eastAsia="Times New Roman" w:hAnsi="PT Sans Narrow" w:cs="Times New Roman"/>
                <w:lang w:val="hr-BA" w:eastAsia="bs-Latn-BA"/>
              </w:rPr>
              <w:t>SIMO</w:t>
            </w:r>
          </w:p>
        </w:tc>
        <w:tc>
          <w:tcPr>
            <w:tcW w:w="2679" w:type="dxa"/>
          </w:tcPr>
          <w:p w14:paraId="286713C0" w14:textId="77777777" w:rsidR="00435EBB" w:rsidRPr="00435EBB" w:rsidRDefault="00435EBB" w:rsidP="00435EBB">
            <w:pPr>
              <w:widowControl w:val="0"/>
              <w:tabs>
                <w:tab w:val="left" w:pos="2479"/>
              </w:tabs>
              <w:autoSpaceDE w:val="0"/>
              <w:autoSpaceDN w:val="0"/>
              <w:adjustRightInd w:val="0"/>
              <w:spacing w:before="35" w:line="249" w:lineRule="exact"/>
              <w:ind w:left="132"/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</w:pPr>
            <w:r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Diplomirani pravnik / Pripravnik</w:t>
            </w:r>
          </w:p>
          <w:p w14:paraId="274DF22E" w14:textId="156D6DF1" w:rsidR="00435EBB" w:rsidRPr="00B10467" w:rsidRDefault="00435EBB" w:rsidP="00435EBB">
            <w:pPr>
              <w:rPr>
                <w:rFonts w:ascii="PT Sans Narrow" w:hAnsi="PT Sans Narrow"/>
              </w:rPr>
            </w:pPr>
            <w:r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Stručni savjetnik za pravne poslove i ljudske resurse </w:t>
            </w:r>
          </w:p>
        </w:tc>
        <w:tc>
          <w:tcPr>
            <w:tcW w:w="2117" w:type="dxa"/>
          </w:tcPr>
          <w:p w14:paraId="74508F39" w14:textId="33F1449F" w:rsidR="00435EBB" w:rsidRPr="00AF2968" w:rsidRDefault="00435EBB" w:rsidP="00435EBB">
            <w:pPr>
              <w:rPr>
                <w:rFonts w:ascii="PT Sans Narrow" w:hAnsi="PT Sans Narrow"/>
              </w:rPr>
            </w:pPr>
            <w:r w:rsidRPr="00AF2968">
              <w:rPr>
                <w:rFonts w:ascii="PT Sans Narrow" w:hAnsi="PT Sans Narrow"/>
              </w:rPr>
              <w:t>Fra Šimuna Filipovića br.2 zgrada „Merkur“</w:t>
            </w:r>
          </w:p>
        </w:tc>
        <w:tc>
          <w:tcPr>
            <w:tcW w:w="2189" w:type="dxa"/>
          </w:tcPr>
          <w:p w14:paraId="5193669B" w14:textId="7DCDF7BD" w:rsidR="00435EBB" w:rsidRDefault="00435EBB" w:rsidP="00435EBB">
            <w:pPr>
              <w:jc w:val="center"/>
            </w:pPr>
            <w:r>
              <w:rPr>
                <w:rFonts w:ascii="PT Sans Narrow" w:hAnsi="PT Sans Narrow"/>
              </w:rPr>
              <w:t>26.05.2025</w:t>
            </w:r>
            <w:r w:rsidRPr="00A77252">
              <w:rPr>
                <w:rFonts w:ascii="PT Sans Narrow" w:hAnsi="PT Sans Narrow"/>
              </w:rPr>
              <w:t xml:space="preserve"> u 1</w:t>
            </w:r>
            <w:r>
              <w:rPr>
                <w:rFonts w:ascii="PT Sans Narrow" w:hAnsi="PT Sans Narrow"/>
              </w:rPr>
              <w:t>3</w:t>
            </w:r>
            <w:r w:rsidRPr="00A77252">
              <w:rPr>
                <w:rFonts w:ascii="PT Sans Narrow" w:hAnsi="PT Sans Narrow"/>
              </w:rPr>
              <w:t>:</w:t>
            </w:r>
            <w:r>
              <w:rPr>
                <w:rFonts w:ascii="PT Sans Narrow" w:hAnsi="PT Sans Narrow"/>
              </w:rPr>
              <w:t>3</w:t>
            </w:r>
            <w:r w:rsidRPr="00A77252">
              <w:rPr>
                <w:rFonts w:ascii="PT Sans Narrow" w:hAnsi="PT Sans Narrow"/>
              </w:rPr>
              <w:t>0h</w:t>
            </w:r>
          </w:p>
        </w:tc>
      </w:tr>
      <w:tr w:rsidR="00435EBB" w:rsidRPr="00AF2968" w14:paraId="6404DB84" w14:textId="77777777" w:rsidTr="00371F09">
        <w:trPr>
          <w:trHeight w:val="219"/>
        </w:trPr>
        <w:tc>
          <w:tcPr>
            <w:tcW w:w="1413" w:type="dxa"/>
            <w:tcBorders>
              <w:top w:val="single" w:sz="15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703F8FA" w14:textId="77777777" w:rsidR="00435EBB" w:rsidRPr="00FF4765" w:rsidRDefault="00435EBB" w:rsidP="00435EBB">
            <w:pPr>
              <w:widowControl w:val="0"/>
              <w:autoSpaceDE w:val="0"/>
              <w:autoSpaceDN w:val="0"/>
              <w:adjustRightInd w:val="0"/>
              <w:spacing w:line="256" w:lineRule="auto"/>
              <w:ind w:left="57"/>
              <w:rPr>
                <w:rFonts w:ascii="PT Sans Narrow" w:eastAsia="Times New Roman" w:hAnsi="PT Sans Narrow" w:cs="Times New Roman"/>
                <w:lang w:val="hr-BA" w:eastAsia="bs-Latn-BA"/>
              </w:rPr>
            </w:pPr>
            <w:r w:rsidRPr="00FF4765">
              <w:rPr>
                <w:rFonts w:ascii="PT Sans Narrow" w:eastAsia="Times New Roman" w:hAnsi="PT Sans Narrow" w:cs="Times New Roman"/>
                <w:lang w:val="hr-BA" w:eastAsia="bs-Latn-BA"/>
              </w:rPr>
              <w:t>LUKIĆ</w:t>
            </w:r>
          </w:p>
          <w:p w14:paraId="65EC8628" w14:textId="28B9B290" w:rsidR="00435EBB" w:rsidRPr="00DB682A" w:rsidRDefault="00435EBB" w:rsidP="00435EBB">
            <w:pPr>
              <w:rPr>
                <w:rFonts w:ascii="PT Sans Narrow" w:hAnsi="PT Sans Narrow"/>
                <w:lang w:val="hr-BA"/>
              </w:rPr>
            </w:pPr>
          </w:p>
        </w:tc>
        <w:tc>
          <w:tcPr>
            <w:tcW w:w="12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DE3A88A" w14:textId="638D3C21" w:rsidR="00435EBB" w:rsidRPr="00DB682A" w:rsidRDefault="00435EBB" w:rsidP="00435EBB">
            <w:pPr>
              <w:rPr>
                <w:rFonts w:ascii="PT Sans Narrow" w:hAnsi="PT Sans Narrow"/>
                <w:lang w:val="hr-BA"/>
              </w:rPr>
            </w:pPr>
            <w:r w:rsidRPr="00FF4765">
              <w:rPr>
                <w:rFonts w:ascii="PT Sans Narrow" w:eastAsia="Times New Roman" w:hAnsi="PT Sans Narrow" w:cs="Times New Roman"/>
                <w:lang w:val="hr-BA" w:eastAsia="bs-Latn-BA"/>
              </w:rPr>
              <w:t>JOVANA</w:t>
            </w:r>
          </w:p>
        </w:tc>
        <w:tc>
          <w:tcPr>
            <w:tcW w:w="2679" w:type="dxa"/>
          </w:tcPr>
          <w:p w14:paraId="71912893" w14:textId="77777777" w:rsidR="00435EBB" w:rsidRPr="00435EBB" w:rsidRDefault="00435EBB" w:rsidP="00435EBB">
            <w:pPr>
              <w:rPr>
                <w:rFonts w:ascii="PT Sans Narrow" w:eastAsia="BatangChe" w:hAnsi="PT Sans Narrow"/>
                <w:w w:val="103"/>
                <w:lang w:val="en-US"/>
              </w:rPr>
            </w:pPr>
            <w:r w:rsidRPr="00435EBB">
              <w:rPr>
                <w:rFonts w:ascii="PT Sans Narrow" w:eastAsia="BatangChe" w:hAnsi="PT Sans Narrow"/>
                <w:w w:val="103"/>
                <w:lang w:val="en-US"/>
              </w:rPr>
              <w:t>Diplomirani pravnik / Pripravnik</w:t>
            </w:r>
          </w:p>
          <w:p w14:paraId="61C58136" w14:textId="68CE7694" w:rsidR="00435EBB" w:rsidRPr="00B10467" w:rsidRDefault="00435EBB" w:rsidP="00435EBB">
            <w:pPr>
              <w:rPr>
                <w:rFonts w:ascii="PT Sans Narrow" w:eastAsia="BatangChe" w:hAnsi="PT Sans Narrow"/>
                <w:w w:val="103"/>
                <w:lang w:val="hr-BA"/>
              </w:rPr>
            </w:pPr>
            <w:r w:rsidRPr="00435EBB">
              <w:rPr>
                <w:rFonts w:ascii="PT Sans Narrow" w:eastAsia="BatangChe" w:hAnsi="PT Sans Narrow"/>
                <w:w w:val="103"/>
                <w:lang w:val="en-US"/>
              </w:rPr>
              <w:t>Stručni savjetnik za pravne poslove i ljudske resurse</w:t>
            </w:r>
          </w:p>
        </w:tc>
        <w:tc>
          <w:tcPr>
            <w:tcW w:w="2117" w:type="dxa"/>
          </w:tcPr>
          <w:p w14:paraId="70FACE9A" w14:textId="22AF8CDD" w:rsidR="00435EBB" w:rsidRPr="00AF2968" w:rsidRDefault="00435EBB" w:rsidP="00435EBB">
            <w:pPr>
              <w:rPr>
                <w:rFonts w:ascii="PT Sans Narrow" w:hAnsi="PT Sans Narrow"/>
              </w:rPr>
            </w:pPr>
            <w:r w:rsidRPr="00EF2D62">
              <w:rPr>
                <w:rFonts w:ascii="PT Sans Narrow" w:hAnsi="PT Sans Narrow"/>
              </w:rPr>
              <w:t>Fra Šimuna Filipovića br.2 zgrada „Merkur“</w:t>
            </w:r>
          </w:p>
        </w:tc>
        <w:tc>
          <w:tcPr>
            <w:tcW w:w="2189" w:type="dxa"/>
          </w:tcPr>
          <w:p w14:paraId="60D4EFEA" w14:textId="01C43D6D" w:rsidR="00435EBB" w:rsidRDefault="00435EBB" w:rsidP="00435EBB">
            <w:pPr>
              <w:jc w:val="center"/>
              <w:rPr>
                <w:rFonts w:ascii="PT Sans Narrow" w:hAnsi="PT Sans Narrow"/>
              </w:rPr>
            </w:pPr>
            <w:r w:rsidRPr="000755B1">
              <w:rPr>
                <w:rFonts w:ascii="PT Sans Narrow" w:hAnsi="PT Sans Narrow"/>
              </w:rPr>
              <w:t>26.05.2025 u 1</w:t>
            </w:r>
            <w:r>
              <w:rPr>
                <w:rFonts w:ascii="PT Sans Narrow" w:hAnsi="PT Sans Narrow"/>
              </w:rPr>
              <w:t>3</w:t>
            </w:r>
            <w:r w:rsidRPr="000755B1">
              <w:rPr>
                <w:rFonts w:ascii="PT Sans Narrow" w:hAnsi="PT Sans Narrow"/>
              </w:rPr>
              <w:t>:</w:t>
            </w:r>
            <w:r>
              <w:rPr>
                <w:rFonts w:ascii="PT Sans Narrow" w:hAnsi="PT Sans Narrow"/>
              </w:rPr>
              <w:t>45</w:t>
            </w:r>
            <w:r w:rsidRPr="000755B1">
              <w:rPr>
                <w:rFonts w:ascii="PT Sans Narrow" w:hAnsi="PT Sans Narrow"/>
              </w:rPr>
              <w:t>h</w:t>
            </w:r>
          </w:p>
        </w:tc>
      </w:tr>
    </w:tbl>
    <w:p w14:paraId="720F62C2" w14:textId="77777777" w:rsidR="00AF2968" w:rsidRDefault="00AF2968" w:rsidP="00AF2968">
      <w:pPr>
        <w:rPr>
          <w:rFonts w:ascii="PT Sans Narrow" w:hAnsi="PT Sans Narrow"/>
        </w:rPr>
      </w:pPr>
    </w:p>
    <w:p w14:paraId="43920919" w14:textId="77777777" w:rsidR="00E067E6" w:rsidRDefault="00E067E6" w:rsidP="00E067E6">
      <w:pPr>
        <w:jc w:val="both"/>
        <w:rPr>
          <w:rFonts w:ascii="PT Sans Narrow" w:hAnsi="PT Sans Narrow"/>
        </w:rPr>
      </w:pPr>
      <w:r>
        <w:rPr>
          <w:rFonts w:ascii="PT Sans Narrow" w:hAnsi="PT Sans Narrow"/>
          <w:b/>
        </w:rPr>
        <w:t>Napomena:</w:t>
      </w:r>
      <w:r>
        <w:rPr>
          <w:rFonts w:ascii="PT Sans Narrow" w:hAnsi="PT Sans Narrow"/>
        </w:rPr>
        <w:t xml:space="preserve"> </w:t>
      </w:r>
    </w:p>
    <w:p w14:paraId="014103F8" w14:textId="77777777" w:rsidR="00A05579" w:rsidRDefault="00A05579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Za ostvarivanje dodatnih bodova k</w:t>
      </w:r>
      <w:r w:rsidRPr="00AF2968">
        <w:rPr>
          <w:rFonts w:ascii="PT Sans Narrow" w:hAnsi="PT Sans Narrow"/>
        </w:rPr>
        <w:t>andidati koji imaju status stečen po osnovu Zakona o dopunskim pravima porodica poginulih boraca i ratnih vojnih invalida</w:t>
      </w:r>
      <w:r>
        <w:rPr>
          <w:rFonts w:ascii="PT Sans Narrow" w:hAnsi="PT Sans Narrow"/>
        </w:rPr>
        <w:t>, su</w:t>
      </w:r>
      <w:r w:rsidRPr="00AF2968">
        <w:rPr>
          <w:rFonts w:ascii="PT Sans Narrow" w:hAnsi="PT Sans Narrow"/>
        </w:rPr>
        <w:t xml:space="preserve"> dužni na dan i termin zakazanog intervjua</w:t>
      </w:r>
      <w:r>
        <w:rPr>
          <w:rFonts w:ascii="PT Sans Narrow" w:hAnsi="PT Sans Narrow"/>
        </w:rPr>
        <w:t>,</w:t>
      </w:r>
      <w:r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dostaviti</w:t>
      </w:r>
      <w:r w:rsidRPr="00AF2968">
        <w:rPr>
          <w:rFonts w:ascii="PT Sans Narrow" w:hAnsi="PT Sans Narrow"/>
        </w:rPr>
        <w:t xml:space="preserve"> uvjerenje</w:t>
      </w:r>
      <w:r>
        <w:rPr>
          <w:rFonts w:ascii="PT Sans Narrow" w:hAnsi="PT Sans Narrow"/>
        </w:rPr>
        <w:t xml:space="preserve"> kojim mogu dokazati, gore navedeni, status,</w:t>
      </w:r>
      <w:r w:rsidRPr="00AF2968">
        <w:rPr>
          <w:rFonts w:ascii="PT Sans Narrow" w:hAnsi="PT Sans Narrow"/>
        </w:rPr>
        <w:t xml:space="preserve"> ne starije od šest mjeseci.</w:t>
      </w:r>
    </w:p>
    <w:p w14:paraId="3641E369" w14:textId="77777777" w:rsidR="00A05579" w:rsidRDefault="00A05579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Kandidati čiji su članovi zajedničkog domaćinstva nezaposlena ili penzionisana lica, su dužni na dan i termin zakazanog intervjua, dostaviti kućnu listu i potvrdu Zavoda ili potvrdu nadležnog fonda za penzijsko i invalidsko osiguranje.</w:t>
      </w:r>
    </w:p>
    <w:p w14:paraId="18BE1455" w14:textId="77777777" w:rsidR="00A05579" w:rsidRDefault="00A05579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Kandidati koji su samohrani roditelji, su dužni na dan i termin zakazanog intervjua, dostaviti uvjenje nadležnog centra za socijalni rad o statusu samohranog roditelja ili ovjerenu kopiju pravosnažne sudske presude o razvodu braka kojom se dijete povjerava na vaspitanje, brigu i čuvanje jednom roditelju.</w:t>
      </w:r>
    </w:p>
    <w:p w14:paraId="4F1EB002" w14:textId="77777777" w:rsidR="00A05579" w:rsidRPr="00CF4481" w:rsidRDefault="00A05579" w:rsidP="00A05579">
      <w:pPr>
        <w:jc w:val="both"/>
        <w:rPr>
          <w:rFonts w:ascii="PT Sans Narrow" w:hAnsi="PT Sans Narrow"/>
          <w:lang w:val="sr-Cyrl-CS"/>
        </w:rPr>
      </w:pPr>
      <w:r>
        <w:rPr>
          <w:rFonts w:ascii="PT Sans Narrow" w:hAnsi="PT Sans Narrow"/>
        </w:rPr>
        <w:t>K</w:t>
      </w:r>
      <w:r w:rsidRPr="00CD2020">
        <w:rPr>
          <w:rFonts w:ascii="PT Sans Narrow" w:hAnsi="PT Sans Narrow"/>
        </w:rPr>
        <w:t>andidat</w:t>
      </w:r>
      <w:r>
        <w:rPr>
          <w:rFonts w:ascii="PT Sans Narrow" w:hAnsi="PT Sans Narrow"/>
        </w:rPr>
        <w:t>ima</w:t>
      </w:r>
      <w:r w:rsidRPr="00CD2020">
        <w:rPr>
          <w:rFonts w:ascii="PT Sans Narrow" w:hAnsi="PT Sans Narrow"/>
        </w:rPr>
        <w:t xml:space="preserve"> koji su pozvani na usmeni intervju ustanovi</w:t>
      </w:r>
      <w:r>
        <w:rPr>
          <w:rFonts w:ascii="PT Sans Narrow" w:hAnsi="PT Sans Narrow"/>
        </w:rPr>
        <w:t>ti će se,</w:t>
      </w:r>
      <w:r w:rsidRPr="00CD2020">
        <w:rPr>
          <w:rFonts w:ascii="PT Sans Narrow" w:hAnsi="PT Sans Narrow"/>
        </w:rPr>
        <w:t xml:space="preserve"> na osnovu službene evidencije Zavoda za zapošljavanje B</w:t>
      </w:r>
      <w:r>
        <w:rPr>
          <w:rFonts w:ascii="PT Sans Narrow" w:hAnsi="PT Sans Narrow"/>
        </w:rPr>
        <w:t>rčko distrikta</w:t>
      </w:r>
      <w:r w:rsidRPr="00CD2020">
        <w:rPr>
          <w:rFonts w:ascii="PT Sans Narrow" w:hAnsi="PT Sans Narrow"/>
        </w:rPr>
        <w:t xml:space="preserve"> BiH, </w:t>
      </w:r>
      <w:r>
        <w:rPr>
          <w:rFonts w:ascii="PT Sans Narrow" w:hAnsi="PT Sans Narrow"/>
        </w:rPr>
        <w:t xml:space="preserve">dužina čekanja na evidenciji Zavoda. Kandidati koji se vode na evidenciji drugih službi za zapošljavanje obavezni su, </w:t>
      </w:r>
      <w:r w:rsidRPr="006775AC">
        <w:rPr>
          <w:rFonts w:ascii="PT Sans Narrow" w:hAnsi="PT Sans Narrow"/>
        </w:rPr>
        <w:t>na dan i termin zakazanog intervjua</w:t>
      </w:r>
      <w:r>
        <w:rPr>
          <w:rFonts w:ascii="PT Sans Narrow" w:hAnsi="PT Sans Narrow"/>
        </w:rPr>
        <w:t>, dostaviti uvjerenje na</w:t>
      </w:r>
      <w:r w:rsidRPr="00CD2020">
        <w:rPr>
          <w:rFonts w:ascii="PT Sans Narrow" w:hAnsi="PT Sans Narrow"/>
        </w:rPr>
        <w:t xml:space="preserve"> osnovu službene evidencije koju vode druge službe za zapošljavanje.</w:t>
      </w:r>
    </w:p>
    <w:p w14:paraId="672C58F7" w14:textId="448C75B4" w:rsidR="00B10467" w:rsidRDefault="00B10467">
      <w:pPr>
        <w:rPr>
          <w:rFonts w:ascii="PT Sans Narrow" w:hAnsi="PT Sans Narrow"/>
          <w:b/>
          <w:bCs/>
          <w:lang w:val="sr-Cyrl-CS"/>
        </w:rPr>
      </w:pPr>
    </w:p>
    <w:p w14:paraId="30336367" w14:textId="77777777" w:rsidR="000755B1" w:rsidRDefault="000755B1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75606ED7" w14:textId="77777777" w:rsidR="00664880" w:rsidRDefault="00664880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1B3B7009" w14:textId="77777777" w:rsidR="00664880" w:rsidRDefault="00664880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5CE1A975" w14:textId="77777777" w:rsidR="00664880" w:rsidRDefault="00664880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4744F4E4" w14:textId="5245DAA4" w:rsidR="002A2DA4" w:rsidRPr="00CF4481" w:rsidRDefault="002A2DA4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lang w:val="sr-Cyrl-CS"/>
        </w:rPr>
      </w:pPr>
      <w:r w:rsidRPr="00CF4481">
        <w:rPr>
          <w:rFonts w:ascii="PT Sans Narrow" w:hAnsi="PT Sans Narrow"/>
          <w:b/>
          <w:bCs/>
          <w:lang w:val="sr-Cyrl-CS"/>
        </w:rPr>
        <w:lastRenderedPageBreak/>
        <w:t>VE</w:t>
      </w:r>
      <w:r w:rsidRPr="00CF4481">
        <w:rPr>
          <w:rFonts w:ascii="PT Sans Narrow" w:hAnsi="PT Sans Narrow"/>
          <w:b/>
          <w:bCs/>
          <w:spacing w:val="1"/>
          <w:lang w:val="sr-Cyrl-CS"/>
        </w:rPr>
        <w:t>R</w:t>
      </w:r>
      <w:r w:rsidRPr="00CF4481">
        <w:rPr>
          <w:rFonts w:ascii="PT Sans Narrow" w:hAnsi="PT Sans Narrow"/>
          <w:b/>
          <w:bCs/>
          <w:spacing w:val="-1"/>
          <w:w w:val="101"/>
          <w:lang w:val="sr-Cyrl-CS"/>
        </w:rPr>
        <w:t>I</w:t>
      </w:r>
      <w:r w:rsidRPr="00CF4481">
        <w:rPr>
          <w:rFonts w:ascii="PT Sans Narrow" w:hAnsi="PT Sans Narrow"/>
          <w:b/>
          <w:bCs/>
          <w:spacing w:val="-1"/>
          <w:lang w:val="sr-Cyrl-CS"/>
        </w:rPr>
        <w:t>F</w:t>
      </w:r>
      <w:r w:rsidRPr="00CF4481">
        <w:rPr>
          <w:rFonts w:ascii="PT Sans Narrow" w:hAnsi="PT Sans Narrow"/>
          <w:b/>
          <w:bCs/>
          <w:spacing w:val="-1"/>
          <w:w w:val="101"/>
          <w:lang w:val="sr-Cyrl-CS"/>
        </w:rPr>
        <w:t>I</w:t>
      </w:r>
      <w:r w:rsidRPr="00CF4481">
        <w:rPr>
          <w:rFonts w:ascii="PT Sans Narrow" w:hAnsi="PT Sans Narrow"/>
          <w:b/>
          <w:bCs/>
          <w:spacing w:val="1"/>
          <w:lang w:val="sr-Cyrl-CS"/>
        </w:rPr>
        <w:t>K</w:t>
      </w:r>
      <w:r w:rsidRPr="00CF4481">
        <w:rPr>
          <w:rFonts w:ascii="PT Sans Narrow" w:hAnsi="PT Sans Narrow"/>
          <w:b/>
          <w:bCs/>
          <w:spacing w:val="-4"/>
          <w:lang w:val="sr-Cyrl-CS"/>
        </w:rPr>
        <w:t>A</w:t>
      </w:r>
      <w:r w:rsidRPr="00CF4481">
        <w:rPr>
          <w:rFonts w:ascii="PT Sans Narrow" w:hAnsi="PT Sans Narrow"/>
          <w:b/>
          <w:bCs/>
          <w:spacing w:val="1"/>
          <w:lang w:val="sr-Cyrl-CS"/>
        </w:rPr>
        <w:t>C</w:t>
      </w:r>
      <w:r w:rsidRPr="00CF4481">
        <w:rPr>
          <w:rFonts w:ascii="PT Sans Narrow" w:hAnsi="PT Sans Narrow"/>
          <w:b/>
          <w:bCs/>
          <w:spacing w:val="-1"/>
          <w:w w:val="101"/>
          <w:lang w:val="sr-Cyrl-CS"/>
        </w:rPr>
        <w:t>I</w:t>
      </w:r>
      <w:r w:rsidRPr="00CF4481">
        <w:rPr>
          <w:rFonts w:ascii="PT Sans Narrow" w:hAnsi="PT Sans Narrow"/>
          <w:b/>
          <w:bCs/>
          <w:spacing w:val="1"/>
          <w:lang w:val="sr-Cyrl-CS"/>
        </w:rPr>
        <w:t>J</w:t>
      </w:r>
      <w:r w:rsidRPr="00CF4481">
        <w:rPr>
          <w:rFonts w:ascii="PT Sans Narrow" w:hAnsi="PT Sans Narrow"/>
          <w:b/>
          <w:bCs/>
          <w:lang w:val="sr-Cyrl-CS"/>
        </w:rPr>
        <w:t>A</w:t>
      </w:r>
    </w:p>
    <w:p w14:paraId="3B739AF5" w14:textId="77777777" w:rsidR="002A2DA4" w:rsidRPr="00CF4481" w:rsidRDefault="002A2DA4" w:rsidP="002A2DA4">
      <w:pPr>
        <w:widowControl w:val="0"/>
        <w:autoSpaceDE w:val="0"/>
        <w:autoSpaceDN w:val="0"/>
        <w:adjustRightInd w:val="0"/>
        <w:spacing w:before="7" w:line="80" w:lineRule="exact"/>
        <w:ind w:left="-57"/>
        <w:rPr>
          <w:rFonts w:ascii="PT Sans Narrow" w:hAnsi="PT Sans Narrow"/>
          <w:lang w:val="sr-Cyrl-CS"/>
        </w:rPr>
      </w:pPr>
    </w:p>
    <w:tbl>
      <w:tblPr>
        <w:tblW w:w="968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548"/>
      </w:tblGrid>
      <w:tr w:rsidR="002A2DA4" w:rsidRPr="00CF4481" w14:paraId="6883DAC6" w14:textId="77777777" w:rsidTr="002A2DA4">
        <w:trPr>
          <w:trHeight w:hRule="exact" w:val="760"/>
        </w:trPr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C7175" w14:textId="77777777" w:rsidR="002A2DA4" w:rsidRPr="00CF4481" w:rsidRDefault="002A2DA4" w:rsidP="00D071D0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ind w:left="-57"/>
              <w:rPr>
                <w:rFonts w:ascii="PT Sans Narrow" w:hAnsi="PT Sans Narrow"/>
                <w:lang w:val="sr-Cyrl-CS"/>
              </w:rPr>
            </w:pPr>
          </w:p>
          <w:p w14:paraId="41698825" w14:textId="77777777" w:rsidR="002A2DA4" w:rsidRPr="00CF4481" w:rsidRDefault="002A2DA4" w:rsidP="00D071D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1"/>
                <w:lang w:val="sr-Cyrl-CS"/>
              </w:rPr>
              <w:t xml:space="preserve">  D</w:t>
            </w:r>
            <w:r w:rsidRPr="00CF4481">
              <w:rPr>
                <w:rFonts w:ascii="PT Sans Narrow" w:hAnsi="PT Sans Narrow"/>
                <w:lang w:val="sr-Cyrl-CS"/>
              </w:rPr>
              <w:t>a</w:t>
            </w:r>
            <w:r w:rsidRPr="00CF4481">
              <w:rPr>
                <w:rFonts w:ascii="PT Sans Narrow" w:hAnsi="PT Sans Narrow"/>
                <w:spacing w:val="-1"/>
                <w:lang w:val="sr-Cyrl-CS"/>
              </w:rPr>
              <w:t>t</w:t>
            </w:r>
            <w:r w:rsidRPr="00CF4481">
              <w:rPr>
                <w:rFonts w:ascii="PT Sans Narrow" w:hAnsi="PT Sans Narrow"/>
                <w:lang w:val="sr-Cyrl-CS"/>
              </w:rPr>
              <w:t>um</w:t>
            </w:r>
            <w:r w:rsidRPr="00CF4481">
              <w:rPr>
                <w:rFonts w:ascii="PT Sans Narrow" w:hAnsi="PT Sans Narrow"/>
                <w:spacing w:val="6"/>
                <w:lang w:val="sr-Cyrl-CS"/>
              </w:rPr>
              <w:t xml:space="preserve"> 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v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e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r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i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f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i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k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a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c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ije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8C9D6" w14:textId="01CF82F0" w:rsidR="002A2DA4" w:rsidRPr="00CF4481" w:rsidRDefault="000755B1" w:rsidP="002A2DA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hr-BA"/>
              </w:rPr>
            </w:pPr>
            <w:r>
              <w:rPr>
                <w:rFonts w:ascii="PT Sans Narrow" w:hAnsi="PT Sans Narrow"/>
                <w:lang w:val="sr-Latn-BA"/>
              </w:rPr>
              <w:t>20.05.2025</w:t>
            </w:r>
            <w:r w:rsidR="002A2DA4" w:rsidRPr="00CF4481">
              <w:rPr>
                <w:rFonts w:ascii="PT Sans Narrow" w:hAnsi="PT Sans Narrow"/>
                <w:lang w:val="sr-Cyrl-CS"/>
              </w:rPr>
              <w:t xml:space="preserve"> godine</w:t>
            </w:r>
          </w:p>
        </w:tc>
      </w:tr>
      <w:tr w:rsidR="00B10467" w:rsidRPr="00CF4481" w14:paraId="650129D9" w14:textId="77777777" w:rsidTr="002A2DA4">
        <w:trPr>
          <w:trHeight w:hRule="exact" w:val="559"/>
        </w:trPr>
        <w:tc>
          <w:tcPr>
            <w:tcW w:w="5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DB70" w14:textId="77777777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spacing w:before="79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-1"/>
                <w:lang w:val="sr-Cyrl-CS"/>
              </w:rPr>
              <w:t xml:space="preserve">  P</w:t>
            </w:r>
            <w:r w:rsidRPr="00CF4481">
              <w:rPr>
                <w:rFonts w:ascii="PT Sans Narrow" w:hAnsi="PT Sans Narrow"/>
                <w:lang w:val="sr-Cyrl-CS"/>
              </w:rPr>
              <w:t>o</w:t>
            </w:r>
            <w:r w:rsidRPr="00CF4481">
              <w:rPr>
                <w:rFonts w:ascii="PT Sans Narrow" w:hAnsi="PT Sans Narrow"/>
                <w:spacing w:val="-1"/>
                <w:lang w:val="sr-Cyrl-CS"/>
              </w:rPr>
              <w:t>t</w:t>
            </w:r>
            <w:r w:rsidRPr="00CF4481">
              <w:rPr>
                <w:rFonts w:ascii="PT Sans Narrow" w:hAnsi="PT Sans Narrow"/>
                <w:lang w:val="sr-Cyrl-CS"/>
              </w:rPr>
              <w:t>pis</w:t>
            </w:r>
            <w:r w:rsidRPr="00CF4481">
              <w:rPr>
                <w:rFonts w:ascii="PT Sans Narrow" w:hAnsi="PT Sans Narrow"/>
                <w:spacing w:val="4"/>
                <w:lang w:val="sr-Cyrl-CS"/>
              </w:rPr>
              <w:t xml:space="preserve"> </w:t>
            </w:r>
            <w:r w:rsidRPr="00CF4481">
              <w:rPr>
                <w:rFonts w:ascii="PT Sans Narrow" w:eastAsia="BatangChe" w:hAnsi="PT Sans Narrow"/>
                <w:lang w:val="sr-Cyrl-CS"/>
              </w:rPr>
              <w:t>člano</w:t>
            </w:r>
            <w:r w:rsidRPr="00CF4481">
              <w:rPr>
                <w:rFonts w:ascii="PT Sans Narrow" w:eastAsia="BatangChe" w:hAnsi="PT Sans Narrow"/>
                <w:spacing w:val="1"/>
                <w:lang w:val="sr-Cyrl-CS"/>
              </w:rPr>
              <w:t>v</w:t>
            </w:r>
            <w:r w:rsidRPr="00CF4481">
              <w:rPr>
                <w:rFonts w:ascii="PT Sans Narrow" w:eastAsia="BatangChe" w:hAnsi="PT Sans Narrow"/>
                <w:lang w:val="sr-Cyrl-CS"/>
              </w:rPr>
              <w:t>a</w:t>
            </w:r>
            <w:r w:rsidRPr="00CF4481">
              <w:rPr>
                <w:rFonts w:ascii="PT Sans Narrow" w:eastAsia="BatangChe" w:hAnsi="PT Sans Narrow"/>
                <w:spacing w:val="13"/>
                <w:lang w:val="sr-Cyrl-CS"/>
              </w:rPr>
              <w:t xml:space="preserve"> Komisije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70D2D" w14:textId="38407F9F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>Milovan Vuković, predsjednik</w:t>
            </w:r>
          </w:p>
        </w:tc>
      </w:tr>
      <w:tr w:rsidR="00B10467" w:rsidRPr="00CF4481" w14:paraId="3DB0D716" w14:textId="77777777" w:rsidTr="002A2DA4">
        <w:trPr>
          <w:trHeight w:val="380"/>
        </w:trPr>
        <w:tc>
          <w:tcPr>
            <w:tcW w:w="5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F5401" w14:textId="77777777" w:rsidR="00B10467" w:rsidRPr="00CF4481" w:rsidRDefault="00B10467" w:rsidP="00B10467">
            <w:pPr>
              <w:ind w:left="-57"/>
              <w:rPr>
                <w:rFonts w:ascii="PT Sans Narrow" w:hAnsi="PT Sans Narrow"/>
                <w:lang w:val="sr-Cyrl-CS"/>
              </w:rPr>
            </w:pP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692F6" w14:textId="6D8399D0" w:rsidR="00B10467" w:rsidRPr="00CF4481" w:rsidRDefault="000755B1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 xml:space="preserve">Ognjenka </w:t>
            </w:r>
            <w:r w:rsidR="00364C6A">
              <w:rPr>
                <w:rFonts w:ascii="PT Sans Narrow" w:hAnsi="PT Sans Narrow"/>
                <w:lang w:val="hr-BA"/>
              </w:rPr>
              <w:t>S</w:t>
            </w:r>
            <w:r>
              <w:rPr>
                <w:rFonts w:ascii="PT Sans Narrow" w:hAnsi="PT Sans Narrow"/>
                <w:lang w:val="hr-BA"/>
              </w:rPr>
              <w:t>pasojević</w:t>
            </w:r>
            <w:r w:rsidR="00B10467">
              <w:rPr>
                <w:rFonts w:ascii="PT Sans Narrow" w:hAnsi="PT Sans Narrow"/>
                <w:lang w:val="hr-BA"/>
              </w:rPr>
              <w:t>, član</w:t>
            </w:r>
          </w:p>
        </w:tc>
      </w:tr>
      <w:tr w:rsidR="00B10467" w:rsidRPr="00CF4481" w14:paraId="0D934EBD" w14:textId="77777777" w:rsidTr="002A2DA4">
        <w:trPr>
          <w:trHeight w:val="380"/>
        </w:trPr>
        <w:tc>
          <w:tcPr>
            <w:tcW w:w="5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3A3D" w14:textId="77777777" w:rsidR="00B10467" w:rsidRPr="00CF4481" w:rsidRDefault="00B10467" w:rsidP="00B10467">
            <w:pPr>
              <w:ind w:left="-57"/>
              <w:rPr>
                <w:rFonts w:ascii="PT Sans Narrow" w:hAnsi="PT Sans Narrow"/>
                <w:lang w:val="sr-Cyrl-CS"/>
              </w:rPr>
            </w:pP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F086F" w14:textId="0B71A8A2" w:rsidR="00B10467" w:rsidRPr="00CF4481" w:rsidRDefault="00682DD3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>Fikreta Babić</w:t>
            </w:r>
            <w:r w:rsidR="00B10467">
              <w:rPr>
                <w:rFonts w:ascii="PT Sans Narrow" w:hAnsi="PT Sans Narrow"/>
                <w:lang w:val="hr-BA"/>
              </w:rPr>
              <w:t>, član</w:t>
            </w:r>
          </w:p>
        </w:tc>
      </w:tr>
      <w:tr w:rsidR="00B10467" w:rsidRPr="00CF4481" w14:paraId="17AB666F" w14:textId="77777777" w:rsidTr="002A2DA4">
        <w:trPr>
          <w:trHeight w:hRule="exact" w:val="580"/>
        </w:trPr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055EA" w14:textId="77777777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spacing w:before="79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-1"/>
                <w:lang w:val="sr-Cyrl-CS"/>
              </w:rPr>
              <w:t xml:space="preserve">  P</w:t>
            </w:r>
            <w:r w:rsidRPr="00CF4481">
              <w:rPr>
                <w:rFonts w:ascii="PT Sans Narrow" w:hAnsi="PT Sans Narrow"/>
                <w:lang w:val="sr-Cyrl-CS"/>
              </w:rPr>
              <w:t>o</w:t>
            </w:r>
            <w:r w:rsidRPr="00CF4481">
              <w:rPr>
                <w:rFonts w:ascii="PT Sans Narrow" w:hAnsi="PT Sans Narrow"/>
                <w:spacing w:val="-1"/>
                <w:lang w:val="sr-Cyrl-CS"/>
              </w:rPr>
              <w:t>t</w:t>
            </w:r>
            <w:r w:rsidRPr="00CF4481">
              <w:rPr>
                <w:rFonts w:ascii="PT Sans Narrow" w:hAnsi="PT Sans Narrow"/>
                <w:lang w:val="sr-Cyrl-CS"/>
              </w:rPr>
              <w:t>pis</w:t>
            </w:r>
            <w:r w:rsidRPr="00CF4481">
              <w:rPr>
                <w:rFonts w:ascii="PT Sans Narrow" w:hAnsi="PT Sans Narrow"/>
                <w:spacing w:val="4"/>
                <w:lang w:val="sr-Cyrl-CS"/>
              </w:rPr>
              <w:t xml:space="preserve"> </w:t>
            </w:r>
            <w:r w:rsidRPr="00CF4481">
              <w:rPr>
                <w:rFonts w:ascii="PT Sans Narrow" w:hAnsi="PT Sans Narrow"/>
                <w:spacing w:val="-1"/>
                <w:w w:val="102"/>
                <w:lang w:val="sr-Cyrl-CS"/>
              </w:rPr>
              <w:t>z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api</w:t>
            </w:r>
            <w:r w:rsidRPr="00CF4481">
              <w:rPr>
                <w:rFonts w:ascii="PT Sans Narrow" w:hAnsi="PT Sans Narrow"/>
                <w:spacing w:val="1"/>
                <w:w w:val="102"/>
                <w:lang w:val="sr-Cyrl-CS"/>
              </w:rPr>
              <w:t>s</w:t>
            </w:r>
            <w:r w:rsidRPr="00CF4481">
              <w:rPr>
                <w:rFonts w:ascii="PT Sans Narrow" w:hAnsi="PT Sans Narrow"/>
                <w:w w:val="102"/>
                <w:lang w:val="sr-Cyrl-CS"/>
              </w:rPr>
              <w:t>ni</w:t>
            </w:r>
            <w:r w:rsidRPr="00CF4481">
              <w:rPr>
                <w:rFonts w:ascii="PT Sans Narrow" w:eastAsia="BatangChe" w:hAnsi="PT Sans Narrow"/>
                <w:w w:val="104"/>
                <w:lang w:val="sr-Cyrl-CS"/>
              </w:rPr>
              <w:t>č</w:t>
            </w:r>
            <w:r w:rsidRPr="00CF4481">
              <w:rPr>
                <w:rFonts w:ascii="PT Sans Narrow" w:eastAsia="BatangChe" w:hAnsi="PT Sans Narrow"/>
                <w:w w:val="102"/>
                <w:lang w:val="sr-Cyrl-CS"/>
              </w:rPr>
              <w:t>a</w:t>
            </w:r>
            <w:r w:rsidRPr="00CF4481">
              <w:rPr>
                <w:rFonts w:ascii="PT Sans Narrow" w:eastAsia="BatangChe" w:hAnsi="PT Sans Narrow"/>
                <w:spacing w:val="1"/>
                <w:w w:val="102"/>
                <w:lang w:val="sr-Cyrl-CS"/>
              </w:rPr>
              <w:t>r</w:t>
            </w:r>
            <w:r w:rsidRPr="00CF4481">
              <w:rPr>
                <w:rFonts w:ascii="PT Sans Narrow" w:eastAsia="BatangChe" w:hAnsi="PT Sans Narrow"/>
                <w:w w:val="102"/>
                <w:lang w:val="sr-Cyrl-CS"/>
              </w:rPr>
              <w:t>a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CE71F" w14:textId="4EB08CE9" w:rsidR="00B10467" w:rsidRPr="00CF4481" w:rsidRDefault="000755B1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Latn-BA"/>
              </w:rPr>
            </w:pPr>
            <w:r>
              <w:rPr>
                <w:rFonts w:ascii="PT Sans Narrow" w:hAnsi="PT Sans Narrow"/>
                <w:lang w:val="hr-BA"/>
              </w:rPr>
              <w:t>Vesna Tošić,</w:t>
            </w:r>
            <w:r w:rsidR="00B10467">
              <w:rPr>
                <w:rFonts w:ascii="PT Sans Narrow" w:hAnsi="PT Sans Narrow"/>
                <w:lang w:val="hr-BA"/>
              </w:rPr>
              <w:t xml:space="preserve"> tehnički sekretar</w:t>
            </w:r>
          </w:p>
        </w:tc>
      </w:tr>
    </w:tbl>
    <w:p w14:paraId="25855F75" w14:textId="77777777" w:rsidR="002A2DA4" w:rsidRPr="00AF2968" w:rsidRDefault="002A2DA4" w:rsidP="00B10467">
      <w:pPr>
        <w:rPr>
          <w:rFonts w:ascii="PT Sans Narrow" w:hAnsi="PT Sans Narrow"/>
        </w:rPr>
      </w:pPr>
    </w:p>
    <w:sectPr w:rsidR="002A2DA4" w:rsidRPr="00AF2968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7B8F" w14:textId="77777777" w:rsidR="002B0A32" w:rsidRDefault="002B0A32">
      <w:pPr>
        <w:spacing w:after="0" w:line="240" w:lineRule="auto"/>
      </w:pPr>
    </w:p>
  </w:endnote>
  <w:endnote w:type="continuationSeparator" w:id="0">
    <w:p w14:paraId="34E074F1" w14:textId="77777777" w:rsidR="002B0A32" w:rsidRDefault="002B0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37F7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A6A5CE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1078C04C" w14:textId="77777777" w:rsidR="00F14FF0" w:rsidRDefault="00C73CA5" w:rsidP="006D254D">
          <w:pPr>
            <w:pStyle w:val="Footer"/>
          </w:pPr>
          <w:r w:rsidRPr="00C73CA5">
            <w:rPr>
              <w:noProof/>
              <w:lang w:val="sr-Latn-BA" w:eastAsia="sr-Latn-BA"/>
            </w:rPr>
            <w:drawing>
              <wp:inline distT="0" distB="0" distL="0" distR="0" wp14:anchorId="3815ADE8" wp14:editId="32BD6CB5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0375D49E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3D7C04C2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2FF3" w14:textId="77777777" w:rsidR="002B0A32" w:rsidRDefault="002B0A32">
      <w:pPr>
        <w:spacing w:after="0" w:line="240" w:lineRule="auto"/>
      </w:pPr>
    </w:p>
  </w:footnote>
  <w:footnote w:type="continuationSeparator" w:id="0">
    <w:p w14:paraId="262F43AF" w14:textId="77777777" w:rsidR="002B0A32" w:rsidRDefault="002B0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24494C1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C447433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0D2D9C76" wp14:editId="29D8244D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492AA69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63F55F67" wp14:editId="5759DA58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0444BA9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5BB6988E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70762CB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2D1A3956" wp14:editId="62166A23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4165CC1B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953F0C9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72F5D13A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2AF854E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3DD5618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10F2AF03" wp14:editId="4930C7F4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2D3C9117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0796E5F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6F73A884" wp14:editId="4314B7BB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300061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57FFD23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B68A577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58A0A8C3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0CD94A71" wp14:editId="07098BCC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2677153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41758053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1444D42C" wp14:editId="2F8C6544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C8C379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0C2FAED2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77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040343">
    <w:abstractNumId w:val="1"/>
  </w:num>
  <w:num w:numId="3" w16cid:durableId="2032140501">
    <w:abstractNumId w:val="3"/>
  </w:num>
  <w:num w:numId="4" w16cid:durableId="20951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1629"/>
    <w:rsid w:val="00012D2C"/>
    <w:rsid w:val="0002464C"/>
    <w:rsid w:val="00034661"/>
    <w:rsid w:val="000540B0"/>
    <w:rsid w:val="000631BA"/>
    <w:rsid w:val="00072273"/>
    <w:rsid w:val="000755B1"/>
    <w:rsid w:val="0008325A"/>
    <w:rsid w:val="000878B2"/>
    <w:rsid w:val="000A246E"/>
    <w:rsid w:val="000B5C11"/>
    <w:rsid w:val="000C2F83"/>
    <w:rsid w:val="000C735F"/>
    <w:rsid w:val="000D1A51"/>
    <w:rsid w:val="0010067E"/>
    <w:rsid w:val="0010071F"/>
    <w:rsid w:val="00106ED0"/>
    <w:rsid w:val="001115EC"/>
    <w:rsid w:val="00137A4D"/>
    <w:rsid w:val="00147304"/>
    <w:rsid w:val="00152E60"/>
    <w:rsid w:val="00157479"/>
    <w:rsid w:val="00163BDA"/>
    <w:rsid w:val="00174855"/>
    <w:rsid w:val="001A30B1"/>
    <w:rsid w:val="001A33CE"/>
    <w:rsid w:val="001A60EB"/>
    <w:rsid w:val="001C2960"/>
    <w:rsid w:val="001D388E"/>
    <w:rsid w:val="001E1109"/>
    <w:rsid w:val="00214772"/>
    <w:rsid w:val="00226079"/>
    <w:rsid w:val="00264608"/>
    <w:rsid w:val="0028163C"/>
    <w:rsid w:val="002818A6"/>
    <w:rsid w:val="00285211"/>
    <w:rsid w:val="002A2DA4"/>
    <w:rsid w:val="002B0A32"/>
    <w:rsid w:val="002B284C"/>
    <w:rsid w:val="002C281E"/>
    <w:rsid w:val="002F2475"/>
    <w:rsid w:val="00304EC0"/>
    <w:rsid w:val="0031705E"/>
    <w:rsid w:val="00334614"/>
    <w:rsid w:val="00340BCF"/>
    <w:rsid w:val="003624CF"/>
    <w:rsid w:val="00364C6A"/>
    <w:rsid w:val="00367FD0"/>
    <w:rsid w:val="00371F07"/>
    <w:rsid w:val="0037345F"/>
    <w:rsid w:val="003A1383"/>
    <w:rsid w:val="003A25CF"/>
    <w:rsid w:val="003B2167"/>
    <w:rsid w:val="003D23A0"/>
    <w:rsid w:val="003E55E8"/>
    <w:rsid w:val="0040353B"/>
    <w:rsid w:val="00406A1E"/>
    <w:rsid w:val="004155E6"/>
    <w:rsid w:val="0043497C"/>
    <w:rsid w:val="00435B51"/>
    <w:rsid w:val="00435EBB"/>
    <w:rsid w:val="0044488B"/>
    <w:rsid w:val="00445162"/>
    <w:rsid w:val="00447CF7"/>
    <w:rsid w:val="0047355F"/>
    <w:rsid w:val="004931B8"/>
    <w:rsid w:val="004954BE"/>
    <w:rsid w:val="004A55E7"/>
    <w:rsid w:val="004B4136"/>
    <w:rsid w:val="004C26A4"/>
    <w:rsid w:val="004C77D2"/>
    <w:rsid w:val="004D5D97"/>
    <w:rsid w:val="004D7F6B"/>
    <w:rsid w:val="004E5653"/>
    <w:rsid w:val="004E5A15"/>
    <w:rsid w:val="004F4AAD"/>
    <w:rsid w:val="00505462"/>
    <w:rsid w:val="00506A7F"/>
    <w:rsid w:val="00515E43"/>
    <w:rsid w:val="00545DC1"/>
    <w:rsid w:val="00563578"/>
    <w:rsid w:val="00574EC7"/>
    <w:rsid w:val="00596771"/>
    <w:rsid w:val="005B5D30"/>
    <w:rsid w:val="005B6891"/>
    <w:rsid w:val="005D5AA7"/>
    <w:rsid w:val="005D7E8C"/>
    <w:rsid w:val="006001E0"/>
    <w:rsid w:val="00616F9F"/>
    <w:rsid w:val="0062175F"/>
    <w:rsid w:val="00640769"/>
    <w:rsid w:val="00647F06"/>
    <w:rsid w:val="00652B7D"/>
    <w:rsid w:val="00657A9A"/>
    <w:rsid w:val="00664880"/>
    <w:rsid w:val="006775AC"/>
    <w:rsid w:val="00681B20"/>
    <w:rsid w:val="00682DD3"/>
    <w:rsid w:val="006A03CF"/>
    <w:rsid w:val="006A1553"/>
    <w:rsid w:val="006A1974"/>
    <w:rsid w:val="006B4FF2"/>
    <w:rsid w:val="006C316D"/>
    <w:rsid w:val="006D254D"/>
    <w:rsid w:val="006E1E01"/>
    <w:rsid w:val="00701AB3"/>
    <w:rsid w:val="00707F00"/>
    <w:rsid w:val="00712F44"/>
    <w:rsid w:val="007403EE"/>
    <w:rsid w:val="00762130"/>
    <w:rsid w:val="00766909"/>
    <w:rsid w:val="00773B82"/>
    <w:rsid w:val="00775D49"/>
    <w:rsid w:val="00781BBA"/>
    <w:rsid w:val="00785BE7"/>
    <w:rsid w:val="0078734C"/>
    <w:rsid w:val="007911B2"/>
    <w:rsid w:val="007936F8"/>
    <w:rsid w:val="007B182C"/>
    <w:rsid w:val="007E2DE3"/>
    <w:rsid w:val="008053DD"/>
    <w:rsid w:val="00814841"/>
    <w:rsid w:val="008271FA"/>
    <w:rsid w:val="008322BD"/>
    <w:rsid w:val="008337F2"/>
    <w:rsid w:val="00847F1D"/>
    <w:rsid w:val="00852318"/>
    <w:rsid w:val="00852B5E"/>
    <w:rsid w:val="00887716"/>
    <w:rsid w:val="008924CF"/>
    <w:rsid w:val="00896FB6"/>
    <w:rsid w:val="008B142B"/>
    <w:rsid w:val="008C219C"/>
    <w:rsid w:val="008E2AD4"/>
    <w:rsid w:val="008F0510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B51"/>
    <w:rsid w:val="009B3961"/>
    <w:rsid w:val="009C5C08"/>
    <w:rsid w:val="009C7813"/>
    <w:rsid w:val="009F15C9"/>
    <w:rsid w:val="009F5397"/>
    <w:rsid w:val="00A05579"/>
    <w:rsid w:val="00A15244"/>
    <w:rsid w:val="00A20AFD"/>
    <w:rsid w:val="00A3048E"/>
    <w:rsid w:val="00A31B46"/>
    <w:rsid w:val="00A33FA5"/>
    <w:rsid w:val="00A74357"/>
    <w:rsid w:val="00A77D64"/>
    <w:rsid w:val="00A83257"/>
    <w:rsid w:val="00A85961"/>
    <w:rsid w:val="00A92A5D"/>
    <w:rsid w:val="00A94D2E"/>
    <w:rsid w:val="00A97DE2"/>
    <w:rsid w:val="00AB2309"/>
    <w:rsid w:val="00AB5B36"/>
    <w:rsid w:val="00AE2ED1"/>
    <w:rsid w:val="00AF2968"/>
    <w:rsid w:val="00B10467"/>
    <w:rsid w:val="00B35ADE"/>
    <w:rsid w:val="00B53A88"/>
    <w:rsid w:val="00B53F28"/>
    <w:rsid w:val="00B74384"/>
    <w:rsid w:val="00B85F54"/>
    <w:rsid w:val="00BA6833"/>
    <w:rsid w:val="00BD3891"/>
    <w:rsid w:val="00BE5A90"/>
    <w:rsid w:val="00C069D3"/>
    <w:rsid w:val="00C0751F"/>
    <w:rsid w:val="00C10F16"/>
    <w:rsid w:val="00C136AF"/>
    <w:rsid w:val="00C30A38"/>
    <w:rsid w:val="00C66A23"/>
    <w:rsid w:val="00C722EF"/>
    <w:rsid w:val="00C73CA5"/>
    <w:rsid w:val="00CA0CF9"/>
    <w:rsid w:val="00CA4316"/>
    <w:rsid w:val="00CA50CA"/>
    <w:rsid w:val="00CB1EB9"/>
    <w:rsid w:val="00CB58F1"/>
    <w:rsid w:val="00CC7C4F"/>
    <w:rsid w:val="00CD2020"/>
    <w:rsid w:val="00CD78C8"/>
    <w:rsid w:val="00CE0E50"/>
    <w:rsid w:val="00CE50FC"/>
    <w:rsid w:val="00CE62BF"/>
    <w:rsid w:val="00D06C65"/>
    <w:rsid w:val="00D15ED9"/>
    <w:rsid w:val="00D16B5B"/>
    <w:rsid w:val="00D205AF"/>
    <w:rsid w:val="00D31D1B"/>
    <w:rsid w:val="00D31F48"/>
    <w:rsid w:val="00D42656"/>
    <w:rsid w:val="00D559F9"/>
    <w:rsid w:val="00D579CF"/>
    <w:rsid w:val="00D6470B"/>
    <w:rsid w:val="00DB1754"/>
    <w:rsid w:val="00DC3E8D"/>
    <w:rsid w:val="00DF34C9"/>
    <w:rsid w:val="00E005D1"/>
    <w:rsid w:val="00E01A1F"/>
    <w:rsid w:val="00E067E6"/>
    <w:rsid w:val="00E07C34"/>
    <w:rsid w:val="00E26D79"/>
    <w:rsid w:val="00E27A84"/>
    <w:rsid w:val="00E372E9"/>
    <w:rsid w:val="00E46AD1"/>
    <w:rsid w:val="00E51640"/>
    <w:rsid w:val="00E57209"/>
    <w:rsid w:val="00E769DC"/>
    <w:rsid w:val="00E87A45"/>
    <w:rsid w:val="00EB0BBB"/>
    <w:rsid w:val="00EB6B32"/>
    <w:rsid w:val="00ED2485"/>
    <w:rsid w:val="00ED287C"/>
    <w:rsid w:val="00ED2EB3"/>
    <w:rsid w:val="00EE23A4"/>
    <w:rsid w:val="00F00A68"/>
    <w:rsid w:val="00F0113D"/>
    <w:rsid w:val="00F12424"/>
    <w:rsid w:val="00F14FF0"/>
    <w:rsid w:val="00F24F4E"/>
    <w:rsid w:val="00F33290"/>
    <w:rsid w:val="00F407B0"/>
    <w:rsid w:val="00F54D8A"/>
    <w:rsid w:val="00F75292"/>
    <w:rsid w:val="00F82120"/>
    <w:rsid w:val="00F82865"/>
    <w:rsid w:val="00F939BA"/>
    <w:rsid w:val="00F94172"/>
    <w:rsid w:val="00F9571B"/>
    <w:rsid w:val="00FB0EB9"/>
    <w:rsid w:val="00FC4FEE"/>
    <w:rsid w:val="00FD3111"/>
    <w:rsid w:val="00FD4307"/>
    <w:rsid w:val="00FE1F00"/>
    <w:rsid w:val="00FF58F8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786A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5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155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54B3-755C-454E-9640-0BE92BB4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Milijana Mendes</cp:lastModifiedBy>
  <cp:revision>5</cp:revision>
  <cp:lastPrinted>2025-05-20T12:18:00Z</cp:lastPrinted>
  <dcterms:created xsi:type="dcterms:W3CDTF">2025-05-20T12:07:00Z</dcterms:created>
  <dcterms:modified xsi:type="dcterms:W3CDTF">2025-05-20T12:34:00Z</dcterms:modified>
</cp:coreProperties>
</file>